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16" w:lineRule="auto"/>
      </w:pPr>
      <w:r>
        <w:rPr>
          <w:color w:val="494949"/>
        </w:rPr>
        <w:t>Forretningsorden for generalforsamlingen </w:t>
      </w:r>
      <w:r>
        <w:rPr>
          <w:color w:val="494949"/>
          <w:w w:val="105"/>
        </w:rPr>
        <w:t>Grundejerforeningen Holmstrup-Bakker</w:t>
      </w:r>
    </w:p>
    <w:p>
      <w:pPr>
        <w:pStyle w:val="BodyText"/>
        <w:rPr>
          <w:sz w:val="37"/>
        </w:rPr>
      </w:pPr>
    </w:p>
    <w:p>
      <w:pPr>
        <w:pStyle w:val="BodyText"/>
        <w:spacing w:before="361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240" w:lineRule="auto" w:before="0" w:after="0"/>
        <w:ind w:left="897" w:right="0" w:hanging="335"/>
        <w:jc w:val="left"/>
        <w:rPr>
          <w:color w:val="494949"/>
          <w:sz w:val="25"/>
        </w:rPr>
      </w:pPr>
      <w:r>
        <w:rPr>
          <w:color w:val="494949"/>
          <w:sz w:val="31"/>
        </w:rPr>
        <w:t>Indkaldelse</w:t>
      </w:r>
      <w:r>
        <w:rPr>
          <w:color w:val="494949"/>
          <w:spacing w:val="41"/>
          <w:sz w:val="31"/>
        </w:rPr>
        <w:t> </w:t>
      </w:r>
      <w:r>
        <w:rPr>
          <w:color w:val="494949"/>
          <w:sz w:val="31"/>
        </w:rPr>
        <w:t>udsendes</w:t>
      </w:r>
      <w:r>
        <w:rPr>
          <w:color w:val="494949"/>
          <w:spacing w:val="23"/>
          <w:sz w:val="31"/>
        </w:rPr>
        <w:t> </w:t>
      </w:r>
      <w:r>
        <w:rPr>
          <w:color w:val="494949"/>
          <w:sz w:val="31"/>
        </w:rPr>
        <w:t>3</w:t>
      </w:r>
      <w:r>
        <w:rPr>
          <w:color w:val="494949"/>
          <w:spacing w:val="-9"/>
          <w:sz w:val="31"/>
        </w:rPr>
        <w:t> </w:t>
      </w:r>
      <w:r>
        <w:rPr>
          <w:color w:val="494949"/>
          <w:sz w:val="31"/>
        </w:rPr>
        <w:t>uger</w:t>
      </w:r>
      <w:r>
        <w:rPr>
          <w:color w:val="494949"/>
          <w:spacing w:val="4"/>
          <w:sz w:val="31"/>
        </w:rPr>
        <w:t> </w:t>
      </w:r>
      <w:r>
        <w:rPr>
          <w:color w:val="494949"/>
          <w:sz w:val="31"/>
        </w:rPr>
        <w:t>før</w:t>
      </w:r>
      <w:r>
        <w:rPr>
          <w:color w:val="494949"/>
          <w:spacing w:val="5"/>
          <w:sz w:val="31"/>
        </w:rPr>
        <w:t> </w:t>
      </w:r>
      <w:r>
        <w:rPr>
          <w:color w:val="494949"/>
          <w:spacing w:val="-2"/>
          <w:sz w:val="31"/>
        </w:rPr>
        <w:t>generalforsamlingen</w:t>
      </w:r>
      <w:r>
        <w:rPr>
          <w:color w:val="747474"/>
          <w:spacing w:val="-2"/>
          <w:sz w:val="31"/>
        </w:rPr>
        <w:t>.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  <w:tab w:pos="911" w:val="left" w:leader="none"/>
        </w:tabs>
        <w:spacing w:line="292" w:lineRule="auto" w:before="77" w:after="0"/>
        <w:ind w:left="911" w:right="1158" w:hanging="359"/>
        <w:jc w:val="left"/>
        <w:rPr>
          <w:color w:val="494949"/>
          <w:sz w:val="26"/>
        </w:rPr>
      </w:pPr>
      <w:r>
        <w:rPr>
          <w:color w:val="494949"/>
          <w:w w:val="105"/>
          <w:sz w:val="31"/>
        </w:rPr>
        <w:t>Indkomne forslag, som</w:t>
      </w:r>
      <w:r>
        <w:rPr>
          <w:color w:val="494949"/>
          <w:spacing w:val="-7"/>
          <w:w w:val="105"/>
          <w:sz w:val="31"/>
        </w:rPr>
        <w:t> </w:t>
      </w:r>
      <w:r>
        <w:rPr>
          <w:color w:val="494949"/>
          <w:w w:val="105"/>
          <w:sz w:val="31"/>
        </w:rPr>
        <w:t>ønskes behandlet på </w:t>
      </w:r>
      <w:r>
        <w:rPr>
          <w:color w:val="494949"/>
          <w:sz w:val="31"/>
        </w:rPr>
        <w:t>generalforsamlingen, skal være bestyrelsen i hænde 2 uger </w:t>
      </w:r>
      <w:r>
        <w:rPr>
          <w:color w:val="494949"/>
          <w:w w:val="105"/>
          <w:sz w:val="31"/>
        </w:rPr>
        <w:t>før afholdelse af generalforsamling.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  <w:tab w:pos="913" w:val="left" w:leader="none"/>
        </w:tabs>
        <w:spacing w:line="285" w:lineRule="auto" w:before="0" w:after="0"/>
        <w:ind w:left="908" w:right="2009" w:hanging="345"/>
        <w:jc w:val="left"/>
        <w:rPr>
          <w:rFonts w:ascii="Times New Roman" w:hAnsi="Times New Roman"/>
          <w:color w:val="494949"/>
          <w:sz w:val="28"/>
        </w:rPr>
      </w:pPr>
      <w:r>
        <w:rPr>
          <w:color w:val="494949"/>
          <w:sz w:val="31"/>
        </w:rPr>
        <w:t>Alle</w:t>
      </w:r>
      <w:r>
        <w:rPr>
          <w:color w:val="494949"/>
          <w:sz w:val="31"/>
        </w:rPr>
        <w:t> forslag offentliggøres</w:t>
      </w:r>
      <w:r>
        <w:rPr>
          <w:color w:val="494949"/>
          <w:spacing w:val="-2"/>
          <w:sz w:val="31"/>
        </w:rPr>
        <w:t> </w:t>
      </w:r>
      <w:r>
        <w:rPr>
          <w:color w:val="494949"/>
          <w:sz w:val="31"/>
        </w:rPr>
        <w:t>til</w:t>
      </w:r>
      <w:r>
        <w:rPr>
          <w:color w:val="494949"/>
          <w:spacing w:val="40"/>
          <w:sz w:val="31"/>
        </w:rPr>
        <w:t> </w:t>
      </w:r>
      <w:r>
        <w:rPr>
          <w:color w:val="494949"/>
          <w:sz w:val="31"/>
        </w:rPr>
        <w:t>medlemmerne</w:t>
      </w:r>
      <w:r>
        <w:rPr>
          <w:color w:val="494949"/>
          <w:spacing w:val="80"/>
          <w:sz w:val="31"/>
        </w:rPr>
        <w:t> </w:t>
      </w:r>
      <w:r>
        <w:rPr>
          <w:color w:val="494949"/>
          <w:sz w:val="31"/>
        </w:rPr>
        <w:t>på hjemmesiden,</w:t>
      </w:r>
      <w:r>
        <w:rPr>
          <w:color w:val="494949"/>
          <w:spacing w:val="40"/>
          <w:sz w:val="31"/>
        </w:rPr>
        <w:t> </w:t>
      </w:r>
      <w:r>
        <w:rPr>
          <w:color w:val="494949"/>
          <w:sz w:val="31"/>
        </w:rPr>
        <w:t>senest</w:t>
      </w:r>
      <w:r>
        <w:rPr>
          <w:color w:val="494949"/>
          <w:spacing w:val="40"/>
          <w:sz w:val="31"/>
        </w:rPr>
        <w:t> </w:t>
      </w:r>
      <w:r>
        <w:rPr>
          <w:color w:val="494949"/>
          <w:sz w:val="31"/>
        </w:rPr>
        <w:t>3</w:t>
      </w:r>
      <w:r>
        <w:rPr>
          <w:color w:val="494949"/>
          <w:spacing w:val="-23"/>
          <w:sz w:val="31"/>
        </w:rPr>
        <w:t> </w:t>
      </w:r>
      <w:r>
        <w:rPr>
          <w:color w:val="494949"/>
          <w:sz w:val="31"/>
        </w:rPr>
        <w:t>dage</w:t>
      </w:r>
      <w:r>
        <w:rPr>
          <w:color w:val="494949"/>
          <w:spacing w:val="-10"/>
          <w:sz w:val="31"/>
        </w:rPr>
        <w:t> </w:t>
      </w:r>
      <w:r>
        <w:rPr>
          <w:color w:val="494949"/>
          <w:sz w:val="31"/>
        </w:rPr>
        <w:t>før</w:t>
      </w:r>
      <w:r>
        <w:rPr>
          <w:color w:val="494949"/>
          <w:spacing w:val="-2"/>
          <w:sz w:val="31"/>
        </w:rPr>
        <w:t> </w:t>
      </w:r>
      <w:r>
        <w:rPr>
          <w:color w:val="494949"/>
          <w:sz w:val="31"/>
        </w:rPr>
        <w:t>generalforsamlingen.</w:t>
      </w: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83" w:lineRule="auto" w:before="10" w:after="0"/>
        <w:ind w:left="908" w:right="1043" w:hanging="338"/>
        <w:jc w:val="left"/>
        <w:rPr>
          <w:rFonts w:ascii="Times New Roman" w:hAnsi="Times New Roman"/>
          <w:color w:val="494949"/>
          <w:sz w:val="28"/>
        </w:rPr>
      </w:pPr>
      <w:r>
        <w:rPr>
          <w:color w:val="494949"/>
          <w:sz w:val="31"/>
        </w:rPr>
        <w:t>Generalforsamlingen er beslutningsdygtig ved de deltagende </w:t>
      </w:r>
      <w:r>
        <w:rPr>
          <w:color w:val="494949"/>
          <w:w w:val="105"/>
          <w:sz w:val="31"/>
        </w:rPr>
        <w:t>husstande.</w:t>
      </w:r>
      <w:r>
        <w:rPr>
          <w:color w:val="494949"/>
          <w:spacing w:val="-23"/>
          <w:w w:val="105"/>
          <w:sz w:val="31"/>
        </w:rPr>
        <w:t> </w:t>
      </w:r>
      <w:r>
        <w:rPr>
          <w:color w:val="494949"/>
          <w:w w:val="105"/>
          <w:sz w:val="31"/>
        </w:rPr>
        <w:t>Hver</w:t>
      </w:r>
      <w:r>
        <w:rPr>
          <w:color w:val="494949"/>
          <w:spacing w:val="-23"/>
          <w:w w:val="105"/>
          <w:sz w:val="31"/>
        </w:rPr>
        <w:t> </w:t>
      </w:r>
      <w:r>
        <w:rPr>
          <w:color w:val="494949"/>
          <w:w w:val="105"/>
          <w:sz w:val="31"/>
        </w:rPr>
        <w:t>husstand</w:t>
      </w:r>
      <w:r>
        <w:rPr>
          <w:color w:val="494949"/>
          <w:spacing w:val="-18"/>
          <w:w w:val="105"/>
          <w:sz w:val="31"/>
        </w:rPr>
        <w:t> </w:t>
      </w:r>
      <w:r>
        <w:rPr>
          <w:color w:val="494949"/>
          <w:w w:val="105"/>
          <w:sz w:val="31"/>
        </w:rPr>
        <w:t>har</w:t>
      </w:r>
      <w:r>
        <w:rPr>
          <w:color w:val="494949"/>
          <w:spacing w:val="-18"/>
          <w:w w:val="105"/>
          <w:sz w:val="31"/>
        </w:rPr>
        <w:t> </w:t>
      </w:r>
      <w:r>
        <w:rPr>
          <w:color w:val="494949"/>
          <w:w w:val="105"/>
          <w:sz w:val="31"/>
        </w:rPr>
        <w:t>2</w:t>
      </w:r>
      <w:r>
        <w:rPr>
          <w:color w:val="494949"/>
          <w:spacing w:val="-23"/>
          <w:w w:val="105"/>
          <w:sz w:val="31"/>
        </w:rPr>
        <w:t> </w:t>
      </w:r>
      <w:r>
        <w:rPr>
          <w:color w:val="494949"/>
          <w:w w:val="105"/>
          <w:sz w:val="31"/>
        </w:rPr>
        <w:t>stemmer.</w:t>
      </w:r>
      <w:r>
        <w:rPr>
          <w:color w:val="494949"/>
          <w:spacing w:val="-14"/>
          <w:w w:val="105"/>
          <w:sz w:val="31"/>
        </w:rPr>
        <w:t> </w:t>
      </w:r>
      <w:r>
        <w:rPr>
          <w:color w:val="494949"/>
          <w:w w:val="105"/>
          <w:sz w:val="31"/>
        </w:rPr>
        <w:t>(i</w:t>
      </w:r>
      <w:r>
        <w:rPr>
          <w:color w:val="494949"/>
          <w:spacing w:val="-31"/>
          <w:w w:val="105"/>
          <w:sz w:val="31"/>
        </w:rPr>
        <w:t> </w:t>
      </w:r>
      <w:r>
        <w:rPr>
          <w:color w:val="494949"/>
          <w:w w:val="105"/>
          <w:sz w:val="31"/>
        </w:rPr>
        <w:t>øvrigt</w:t>
      </w:r>
      <w:r>
        <w:rPr>
          <w:color w:val="494949"/>
          <w:spacing w:val="-15"/>
          <w:w w:val="105"/>
          <w:sz w:val="31"/>
        </w:rPr>
        <w:t> </w:t>
      </w:r>
      <w:r>
        <w:rPr>
          <w:color w:val="494949"/>
          <w:w w:val="105"/>
          <w:sz w:val="31"/>
        </w:rPr>
        <w:t>henvises til</w:t>
      </w:r>
      <w:r>
        <w:rPr>
          <w:color w:val="494949"/>
          <w:w w:val="105"/>
          <w:sz w:val="31"/>
        </w:rPr>
        <w:t> vedtægternes§ 24 omhandlende fuldmagt)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33" w:val="left" w:leader="none"/>
        </w:tabs>
        <w:spacing w:line="285" w:lineRule="auto" w:before="29" w:after="0"/>
        <w:ind w:left="933" w:right="1945" w:hanging="362"/>
        <w:jc w:val="left"/>
        <w:rPr>
          <w:color w:val="494949"/>
          <w:sz w:val="26"/>
        </w:rPr>
      </w:pPr>
      <w:r>
        <w:rPr>
          <w:color w:val="494949"/>
          <w:w w:val="105"/>
          <w:sz w:val="31"/>
        </w:rPr>
        <w:t>Generalforsamlingen</w:t>
      </w:r>
      <w:r>
        <w:rPr>
          <w:color w:val="494949"/>
          <w:spacing w:val="-27"/>
          <w:w w:val="105"/>
          <w:sz w:val="31"/>
        </w:rPr>
        <w:t> </w:t>
      </w:r>
      <w:r>
        <w:rPr>
          <w:color w:val="494949"/>
          <w:w w:val="105"/>
          <w:sz w:val="31"/>
        </w:rPr>
        <w:t>ledes</w:t>
      </w:r>
      <w:r>
        <w:rPr>
          <w:color w:val="494949"/>
          <w:spacing w:val="-22"/>
          <w:w w:val="105"/>
          <w:sz w:val="31"/>
        </w:rPr>
        <w:t> </w:t>
      </w:r>
      <w:r>
        <w:rPr>
          <w:color w:val="494949"/>
          <w:w w:val="105"/>
          <w:sz w:val="31"/>
        </w:rPr>
        <w:t>af</w:t>
      </w:r>
      <w:r>
        <w:rPr>
          <w:color w:val="494949"/>
          <w:spacing w:val="-30"/>
          <w:w w:val="105"/>
          <w:sz w:val="31"/>
        </w:rPr>
        <w:t> </w:t>
      </w:r>
      <w:r>
        <w:rPr>
          <w:color w:val="494949"/>
          <w:w w:val="105"/>
          <w:sz w:val="31"/>
        </w:rPr>
        <w:t>en</w:t>
      </w:r>
      <w:r>
        <w:rPr>
          <w:color w:val="494949"/>
          <w:spacing w:val="-26"/>
          <w:w w:val="105"/>
          <w:sz w:val="31"/>
        </w:rPr>
        <w:t> </w:t>
      </w:r>
      <w:r>
        <w:rPr>
          <w:color w:val="494949"/>
          <w:w w:val="105"/>
          <w:sz w:val="31"/>
        </w:rPr>
        <w:t>dirigent,</w:t>
      </w:r>
      <w:r>
        <w:rPr>
          <w:color w:val="494949"/>
          <w:spacing w:val="-23"/>
          <w:w w:val="105"/>
          <w:sz w:val="31"/>
        </w:rPr>
        <w:t> </w:t>
      </w:r>
      <w:r>
        <w:rPr>
          <w:color w:val="494949"/>
          <w:w w:val="105"/>
          <w:sz w:val="31"/>
        </w:rPr>
        <w:t>valgt</w:t>
      </w:r>
      <w:r>
        <w:rPr>
          <w:color w:val="494949"/>
          <w:spacing w:val="-23"/>
          <w:w w:val="105"/>
          <w:sz w:val="31"/>
        </w:rPr>
        <w:t> </w:t>
      </w:r>
      <w:r>
        <w:rPr>
          <w:color w:val="494949"/>
          <w:w w:val="105"/>
          <w:sz w:val="31"/>
        </w:rPr>
        <w:t>blandt foreningens medlemmer.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30" w:val="left" w:leader="none"/>
        </w:tabs>
        <w:spacing w:line="288" w:lineRule="auto" w:before="17" w:after="0"/>
        <w:ind w:left="930" w:right="944" w:hanging="365"/>
        <w:jc w:val="left"/>
        <w:rPr>
          <w:color w:val="494949"/>
          <w:sz w:val="26"/>
        </w:rPr>
      </w:pPr>
      <w:r>
        <w:rPr>
          <w:color w:val="494949"/>
          <w:sz w:val="31"/>
        </w:rPr>
        <w:t>Afstemning</w:t>
      </w:r>
      <w:r>
        <w:rPr>
          <w:color w:val="494949"/>
          <w:spacing w:val="38"/>
          <w:sz w:val="31"/>
        </w:rPr>
        <w:t> </w:t>
      </w:r>
      <w:r>
        <w:rPr>
          <w:color w:val="494949"/>
          <w:sz w:val="31"/>
        </w:rPr>
        <w:t>foregår</w:t>
      </w:r>
      <w:r>
        <w:rPr>
          <w:color w:val="494949"/>
          <w:spacing w:val="40"/>
          <w:sz w:val="31"/>
        </w:rPr>
        <w:t> </w:t>
      </w:r>
      <w:r>
        <w:rPr>
          <w:color w:val="494949"/>
          <w:sz w:val="31"/>
        </w:rPr>
        <w:t>efter dirigentens</w:t>
      </w:r>
      <w:r>
        <w:rPr>
          <w:color w:val="494949"/>
          <w:spacing w:val="39"/>
          <w:sz w:val="31"/>
        </w:rPr>
        <w:t> </w:t>
      </w:r>
      <w:r>
        <w:rPr>
          <w:color w:val="494949"/>
          <w:sz w:val="31"/>
        </w:rPr>
        <w:t>anvisninger.</w:t>
      </w:r>
      <w:r>
        <w:rPr>
          <w:color w:val="494949"/>
          <w:spacing w:val="40"/>
          <w:sz w:val="31"/>
        </w:rPr>
        <w:t> </w:t>
      </w:r>
      <w:r>
        <w:rPr>
          <w:color w:val="494949"/>
          <w:sz w:val="31"/>
        </w:rPr>
        <w:t>Såfremt en I forsamlingen ønsker det</w:t>
      </w:r>
      <w:r>
        <w:rPr>
          <w:color w:val="747474"/>
          <w:sz w:val="31"/>
        </w:rPr>
        <w:t>,</w:t>
      </w:r>
      <w:r>
        <w:rPr>
          <w:color w:val="747474"/>
          <w:spacing w:val="-13"/>
          <w:sz w:val="31"/>
        </w:rPr>
        <w:t> </w:t>
      </w:r>
      <w:r>
        <w:rPr>
          <w:color w:val="494949"/>
          <w:sz w:val="31"/>
        </w:rPr>
        <w:t>foretages personvalg skriftlig. Ved stemmelighed til personvalg foretages ny afstemning (I øvrigt henvises til vedtægternes§ 25).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  <w:tab w:pos="930" w:val="left" w:leader="none"/>
        </w:tabs>
        <w:spacing w:line="290" w:lineRule="auto" w:before="6" w:after="0"/>
        <w:ind w:left="930" w:right="1197" w:hanging="353"/>
        <w:jc w:val="left"/>
        <w:rPr>
          <w:color w:val="494949"/>
          <w:sz w:val="26"/>
        </w:rPr>
      </w:pPr>
      <w:r>
        <w:rPr>
          <w:color w:val="494949"/>
          <w:w w:val="105"/>
          <w:sz w:val="31"/>
        </w:rPr>
        <w:t>Ved</w:t>
      </w:r>
      <w:r>
        <w:rPr>
          <w:color w:val="494949"/>
          <w:spacing w:val="-36"/>
          <w:w w:val="105"/>
          <w:sz w:val="31"/>
        </w:rPr>
        <w:t> </w:t>
      </w:r>
      <w:r>
        <w:rPr>
          <w:color w:val="494949"/>
          <w:w w:val="105"/>
          <w:sz w:val="31"/>
        </w:rPr>
        <w:t>afstemning</w:t>
      </w:r>
      <w:r>
        <w:rPr>
          <w:color w:val="494949"/>
          <w:spacing w:val="-22"/>
          <w:w w:val="105"/>
          <w:sz w:val="31"/>
        </w:rPr>
        <w:t> </w:t>
      </w:r>
      <w:r>
        <w:rPr>
          <w:color w:val="494949"/>
          <w:w w:val="105"/>
          <w:sz w:val="31"/>
        </w:rPr>
        <w:t>til</w:t>
      </w:r>
      <w:r>
        <w:rPr>
          <w:color w:val="494949"/>
          <w:spacing w:val="-23"/>
          <w:w w:val="105"/>
          <w:sz w:val="31"/>
        </w:rPr>
        <w:t> </w:t>
      </w:r>
      <w:r>
        <w:rPr>
          <w:color w:val="494949"/>
          <w:w w:val="105"/>
          <w:sz w:val="31"/>
        </w:rPr>
        <w:t>almindelige forslag,</w:t>
      </w:r>
      <w:r>
        <w:rPr>
          <w:color w:val="494949"/>
          <w:spacing w:val="-23"/>
          <w:w w:val="105"/>
          <w:sz w:val="31"/>
        </w:rPr>
        <w:t> </w:t>
      </w:r>
      <w:r>
        <w:rPr>
          <w:color w:val="494949"/>
          <w:w w:val="105"/>
          <w:sz w:val="31"/>
        </w:rPr>
        <w:t>bortfalder</w:t>
      </w:r>
      <w:r>
        <w:rPr>
          <w:color w:val="494949"/>
          <w:spacing w:val="-3"/>
          <w:w w:val="105"/>
          <w:sz w:val="31"/>
        </w:rPr>
        <w:t> </w:t>
      </w:r>
      <w:r>
        <w:rPr>
          <w:color w:val="494949"/>
          <w:w w:val="105"/>
          <w:sz w:val="31"/>
        </w:rPr>
        <w:t>forslaget</w:t>
      </w:r>
      <w:r>
        <w:rPr>
          <w:color w:val="747474"/>
          <w:w w:val="105"/>
          <w:sz w:val="31"/>
        </w:rPr>
        <w:t>, </w:t>
      </w:r>
      <w:r>
        <w:rPr>
          <w:color w:val="494949"/>
          <w:w w:val="105"/>
          <w:sz w:val="31"/>
        </w:rPr>
        <w:t>hvis der er stemmelighed.</w:t>
      </w:r>
    </w:p>
    <w:p>
      <w:pPr>
        <w:pStyle w:val="ListParagraph"/>
        <w:numPr>
          <w:ilvl w:val="0"/>
          <w:numId w:val="1"/>
        </w:numPr>
        <w:tabs>
          <w:tab w:pos="926" w:val="left" w:leader="none"/>
          <w:tab w:pos="930" w:val="left" w:leader="none"/>
        </w:tabs>
        <w:spacing w:line="285" w:lineRule="auto" w:before="3" w:after="0"/>
        <w:ind w:left="930" w:right="818" w:hanging="344"/>
        <w:jc w:val="left"/>
        <w:rPr>
          <w:color w:val="494949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829533</wp:posOffset>
                </wp:positionH>
                <wp:positionV relativeFrom="paragraph">
                  <wp:posOffset>1184985</wp:posOffset>
                </wp:positionV>
                <wp:extent cx="2429510" cy="73596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429510" cy="735965"/>
                          <a:chExt cx="2429510" cy="73596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728" cy="563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750726" y="457983"/>
                            <a:ext cx="678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" h="0">
                                <a:moveTo>
                                  <a:pt x="0" y="0"/>
                                </a:moveTo>
                                <a:lnTo>
                                  <a:pt x="678292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429510" cy="735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0"/>
                                <w:rPr>
                                  <w:sz w:val="36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903" w:val="left" w:leader="none"/>
                                </w:tabs>
                                <w:spacing w:before="0"/>
                                <w:ind w:left="57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494949"/>
                                  <w:spacing w:val="-5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color w:val="494949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color w:val="494949"/>
                                  <w:spacing w:val="-5"/>
                                  <w:sz w:val="36"/>
                                </w:rPr>
                                <w:t>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317581pt;margin-top:93.305946pt;width:191.3pt;height:57.95pt;mso-position-horizontal-relative:page;mso-position-vertical-relative:paragraph;z-index:15729152" id="docshapegroup2" coordorigin="1306,1866" coordsize="3826,1159">
                <v:shape style="position:absolute;left:1306;top:1866;width:2758;height:888" type="#_x0000_t75" id="docshape3" stroked="false">
                  <v:imagedata r:id="rId6" o:title=""/>
                </v:shape>
                <v:line style="position:absolute" from="4063,2587" to="5132,2587" stroked="true" strokeweight="1.081848pt" strokecolor="#000000">
                  <v:stroke dashstyle="solid"/>
                </v:line>
                <v:shape style="position:absolute;left:1306;top:1866;width:3826;height:1159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330"/>
                          <w:rPr>
                            <w:sz w:val="36"/>
                          </w:rPr>
                        </w:pPr>
                      </w:p>
                      <w:p>
                        <w:pPr>
                          <w:tabs>
                            <w:tab w:pos="903" w:val="left" w:leader="none"/>
                          </w:tabs>
                          <w:spacing w:before="0"/>
                          <w:ind w:left="57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color w:val="494949"/>
                            <w:spacing w:val="-5"/>
                            <w:sz w:val="36"/>
                          </w:rPr>
                          <w:t>For</w:t>
                        </w:r>
                        <w:r>
                          <w:rPr>
                            <w:color w:val="494949"/>
                            <w:sz w:val="36"/>
                          </w:rPr>
                          <w:tab/>
                        </w:r>
                        <w:r>
                          <w:rPr>
                            <w:color w:val="494949"/>
                            <w:spacing w:val="-5"/>
                            <w:sz w:val="36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494949"/>
          <w:w w:val="105"/>
          <w:sz w:val="31"/>
        </w:rPr>
        <w:t>Bestyrelsen</w:t>
      </w:r>
      <w:r>
        <w:rPr>
          <w:color w:val="494949"/>
          <w:spacing w:val="-18"/>
          <w:w w:val="105"/>
          <w:sz w:val="31"/>
        </w:rPr>
        <w:t> </w:t>
      </w:r>
      <w:r>
        <w:rPr>
          <w:color w:val="494949"/>
          <w:w w:val="105"/>
          <w:sz w:val="31"/>
        </w:rPr>
        <w:t>udarbejder</w:t>
      </w:r>
      <w:r>
        <w:rPr>
          <w:color w:val="494949"/>
          <w:spacing w:val="-5"/>
          <w:w w:val="105"/>
          <w:sz w:val="31"/>
        </w:rPr>
        <w:t> </w:t>
      </w:r>
      <w:r>
        <w:rPr>
          <w:color w:val="494949"/>
          <w:w w:val="105"/>
          <w:sz w:val="31"/>
        </w:rPr>
        <w:t>beslutningsreferat,</w:t>
      </w:r>
      <w:r>
        <w:rPr>
          <w:color w:val="494949"/>
          <w:spacing w:val="-37"/>
          <w:w w:val="105"/>
          <w:sz w:val="31"/>
        </w:rPr>
        <w:t> </w:t>
      </w:r>
      <w:r>
        <w:rPr>
          <w:color w:val="494949"/>
          <w:w w:val="105"/>
          <w:sz w:val="31"/>
        </w:rPr>
        <w:t>der</w:t>
      </w:r>
      <w:r>
        <w:rPr>
          <w:color w:val="494949"/>
          <w:spacing w:val="-24"/>
          <w:w w:val="105"/>
          <w:sz w:val="31"/>
        </w:rPr>
        <w:t> </w:t>
      </w:r>
      <w:r>
        <w:rPr>
          <w:color w:val="494949"/>
          <w:w w:val="105"/>
          <w:sz w:val="31"/>
        </w:rPr>
        <w:t>offentliggøres på</w:t>
      </w:r>
      <w:r>
        <w:rPr>
          <w:color w:val="494949"/>
          <w:spacing w:val="-25"/>
          <w:w w:val="105"/>
          <w:sz w:val="31"/>
        </w:rPr>
        <w:t> </w:t>
      </w:r>
      <w:r>
        <w:rPr>
          <w:color w:val="494949"/>
          <w:w w:val="105"/>
          <w:sz w:val="31"/>
        </w:rPr>
        <w:t>hjemmesiden senest 14</w:t>
      </w:r>
      <w:r>
        <w:rPr>
          <w:color w:val="494949"/>
          <w:spacing w:val="-19"/>
          <w:w w:val="105"/>
          <w:sz w:val="31"/>
        </w:rPr>
        <w:t> </w:t>
      </w:r>
      <w:r>
        <w:rPr>
          <w:color w:val="494949"/>
          <w:w w:val="105"/>
          <w:sz w:val="31"/>
        </w:rPr>
        <w:t>dage efter generalforsamlingen.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4532642</wp:posOffset>
            </wp:positionH>
            <wp:positionV relativeFrom="paragraph">
              <wp:posOffset>206234</wp:posOffset>
            </wp:positionV>
            <wp:extent cx="2786314" cy="47548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631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0"/>
        <w:ind w:left="2146"/>
        <w:jc w:val="center"/>
      </w:pPr>
      <w:r>
        <w:rPr>
          <w:color w:val="494949"/>
          <w:spacing w:val="-2"/>
        </w:rPr>
        <w:t>Dirigent</w:t>
      </w:r>
    </w:p>
    <w:sectPr>
      <w:headerReference w:type="default" r:id="rId5"/>
      <w:type w:val="continuous"/>
      <w:pgSz w:w="11900" w:h="16820"/>
      <w:pgMar w:header="899" w:footer="0" w:top="1780" w:bottom="280" w:left="1200" w:right="2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7120">
              <wp:simplePos x="0" y="0"/>
              <wp:positionH relativeFrom="page">
                <wp:posOffset>2228720</wp:posOffset>
              </wp:positionH>
              <wp:positionV relativeFrom="page">
                <wp:posOffset>558214</wp:posOffset>
              </wp:positionV>
              <wp:extent cx="3290570" cy="2317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290570" cy="2317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color w:val="494949"/>
                              <w:w w:val="105"/>
                              <w:sz w:val="29"/>
                            </w:rPr>
                            <w:t>Generalforsamling</w:t>
                          </w:r>
                          <w:r>
                            <w:rPr>
                              <w:b/>
                              <w:color w:val="494949"/>
                              <w:spacing w:val="-34"/>
                              <w:w w:val="105"/>
                              <w:sz w:val="29"/>
                            </w:rPr>
                            <w:t> </w:t>
                          </w:r>
                          <w:r>
                            <w:rPr>
                              <w:b/>
                              <w:color w:val="494949"/>
                              <w:w w:val="105"/>
                              <w:sz w:val="29"/>
                            </w:rPr>
                            <w:t>den</w:t>
                          </w:r>
                          <w:r>
                            <w:rPr>
                              <w:b/>
                              <w:color w:val="494949"/>
                              <w:spacing w:val="7"/>
                              <w:w w:val="105"/>
                              <w:sz w:val="29"/>
                            </w:rPr>
                            <w:t> </w:t>
                          </w:r>
                          <w:r>
                            <w:rPr>
                              <w:b/>
                              <w:color w:val="494949"/>
                              <w:w w:val="105"/>
                              <w:sz w:val="29"/>
                            </w:rPr>
                            <w:t>8.</w:t>
                          </w:r>
                          <w:r>
                            <w:rPr>
                              <w:b/>
                              <w:color w:val="494949"/>
                              <w:spacing w:val="-1"/>
                              <w:w w:val="105"/>
                              <w:sz w:val="29"/>
                            </w:rPr>
                            <w:t> </w:t>
                          </w:r>
                          <w:r>
                            <w:rPr>
                              <w:b/>
                              <w:color w:val="494949"/>
                              <w:w w:val="105"/>
                              <w:sz w:val="29"/>
                            </w:rPr>
                            <w:t>april</w:t>
                          </w:r>
                          <w:r>
                            <w:rPr>
                              <w:b/>
                              <w:color w:val="494949"/>
                              <w:spacing w:val="20"/>
                              <w:w w:val="105"/>
                              <w:sz w:val="29"/>
                            </w:rPr>
                            <w:t> </w:t>
                          </w:r>
                          <w:r>
                            <w:rPr>
                              <w:b/>
                              <w:color w:val="494949"/>
                              <w:spacing w:val="-4"/>
                              <w:w w:val="105"/>
                              <w:sz w:val="29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5.489807pt;margin-top:43.953876pt;width:259.1pt;height:18.25pt;mso-position-horizontal-relative:page;mso-position-vertical-relative:page;z-index:-15759360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494949"/>
                        <w:w w:val="105"/>
                        <w:sz w:val="29"/>
                      </w:rPr>
                      <w:t>Generalforsamling</w:t>
                    </w:r>
                    <w:r>
                      <w:rPr>
                        <w:b/>
                        <w:color w:val="494949"/>
                        <w:spacing w:val="-34"/>
                        <w:w w:val="105"/>
                        <w:sz w:val="29"/>
                      </w:rPr>
                      <w:t> </w:t>
                    </w:r>
                    <w:r>
                      <w:rPr>
                        <w:b/>
                        <w:color w:val="494949"/>
                        <w:w w:val="105"/>
                        <w:sz w:val="29"/>
                      </w:rPr>
                      <w:t>den</w:t>
                    </w:r>
                    <w:r>
                      <w:rPr>
                        <w:b/>
                        <w:color w:val="494949"/>
                        <w:spacing w:val="7"/>
                        <w:w w:val="105"/>
                        <w:sz w:val="29"/>
                      </w:rPr>
                      <w:t> </w:t>
                    </w:r>
                    <w:r>
                      <w:rPr>
                        <w:b/>
                        <w:color w:val="494949"/>
                        <w:w w:val="105"/>
                        <w:sz w:val="29"/>
                      </w:rPr>
                      <w:t>8.</w:t>
                    </w:r>
                    <w:r>
                      <w:rPr>
                        <w:b/>
                        <w:color w:val="494949"/>
                        <w:spacing w:val="-1"/>
                        <w:w w:val="105"/>
                        <w:sz w:val="29"/>
                      </w:rPr>
                      <w:t> </w:t>
                    </w:r>
                    <w:r>
                      <w:rPr>
                        <w:b/>
                        <w:color w:val="494949"/>
                        <w:w w:val="105"/>
                        <w:sz w:val="29"/>
                      </w:rPr>
                      <w:t>april</w:t>
                    </w:r>
                    <w:r>
                      <w:rPr>
                        <w:b/>
                        <w:color w:val="494949"/>
                        <w:spacing w:val="20"/>
                        <w:w w:val="105"/>
                        <w:sz w:val="29"/>
                      </w:rPr>
                      <w:t> </w:t>
                    </w:r>
                    <w:r>
                      <w:rPr>
                        <w:b/>
                        <w:color w:val="494949"/>
                        <w:spacing w:val="-4"/>
                        <w:w w:val="105"/>
                        <w:sz w:val="29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00" w:hanging="338"/>
        <w:jc w:val="left"/>
      </w:pPr>
      <w:rPr>
        <w:rFonts w:hint="default"/>
        <w:spacing w:val="0"/>
        <w:w w:val="114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854" w:hanging="338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808" w:hanging="338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762" w:hanging="338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716" w:hanging="338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670" w:hanging="338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6624" w:hanging="338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7578" w:hanging="338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8532" w:hanging="338"/>
      </w:pPr>
      <w:rPr>
        <w:rFonts w:hint="default"/>
        <w:lang w:val="da-DY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1"/>
      <w:szCs w:val="31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573" w:hanging="170"/>
    </w:pPr>
    <w:rPr>
      <w:rFonts w:ascii="Arial" w:hAnsi="Arial" w:eastAsia="Arial" w:cs="Arial"/>
      <w:sz w:val="37"/>
      <w:szCs w:val="37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ind w:left="930" w:hanging="365"/>
    </w:pPr>
    <w:rPr>
      <w:rFonts w:ascii="Arial" w:hAnsi="Arial" w:eastAsia="Arial" w:cs="Arial"/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2025-04-22T07:49:40Z</dcterms:created>
  <dcterms:modified xsi:type="dcterms:W3CDTF">2025-04-22T07:49:40Z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Epson Scan 2</vt:lpwstr>
  </property>
</Properties>
</file>